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9F0" w:rsidRDefault="00796A93" w:rsidP="00796A93">
      <w:pPr>
        <w:jc w:val="center"/>
        <w:rPr>
          <w:b/>
          <w:sz w:val="28"/>
        </w:rPr>
      </w:pPr>
      <w:r w:rsidRPr="00796A93">
        <w:rPr>
          <w:b/>
          <w:sz w:val="28"/>
        </w:rPr>
        <w:t>SEMINAR TOPICS</w:t>
      </w:r>
    </w:p>
    <w:tbl>
      <w:tblPr>
        <w:tblStyle w:val="TableGrid"/>
        <w:tblW w:w="0" w:type="auto"/>
        <w:tblLook w:val="04A0"/>
      </w:tblPr>
      <w:tblGrid>
        <w:gridCol w:w="959"/>
        <w:gridCol w:w="5202"/>
        <w:gridCol w:w="3081"/>
      </w:tblGrid>
      <w:tr w:rsidR="00796A93" w:rsidTr="00796A93">
        <w:tc>
          <w:tcPr>
            <w:tcW w:w="959" w:type="dxa"/>
          </w:tcPr>
          <w:p w:rsidR="00796A93" w:rsidRDefault="00796A93" w:rsidP="00796A93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S.no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5202" w:type="dxa"/>
          </w:tcPr>
          <w:p w:rsidR="00796A93" w:rsidRDefault="00796A93" w:rsidP="00796A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Topics</w:t>
            </w:r>
          </w:p>
        </w:tc>
        <w:tc>
          <w:tcPr>
            <w:tcW w:w="3081" w:type="dxa"/>
          </w:tcPr>
          <w:p w:rsidR="00796A93" w:rsidRDefault="00796A93" w:rsidP="00796A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Roll Nos.</w:t>
            </w:r>
          </w:p>
        </w:tc>
      </w:tr>
      <w:tr w:rsidR="00796A93" w:rsidTr="00796A93">
        <w:tc>
          <w:tcPr>
            <w:tcW w:w="959" w:type="dxa"/>
          </w:tcPr>
          <w:p w:rsidR="00796A93" w:rsidRPr="00AA0989" w:rsidRDefault="00796A93" w:rsidP="00796A93">
            <w:pPr>
              <w:jc w:val="center"/>
              <w:rPr>
                <w:b/>
                <w:sz w:val="24"/>
                <w:szCs w:val="24"/>
              </w:rPr>
            </w:pPr>
            <w:r w:rsidRPr="00AA098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02" w:type="dxa"/>
          </w:tcPr>
          <w:p w:rsidR="00A47253" w:rsidRDefault="00796A93" w:rsidP="00796A93">
            <w:pPr>
              <w:rPr>
                <w:sz w:val="24"/>
                <w:szCs w:val="24"/>
              </w:rPr>
            </w:pPr>
            <w:r w:rsidRPr="00A47253">
              <w:rPr>
                <w:sz w:val="24"/>
                <w:szCs w:val="24"/>
              </w:rPr>
              <w:t xml:space="preserve">Leadership -Definition and Need of Leadership, </w:t>
            </w:r>
          </w:p>
          <w:p w:rsidR="00A47253" w:rsidRDefault="00A47253" w:rsidP="00796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Types of leadership </w:t>
            </w:r>
          </w:p>
          <w:p w:rsidR="00796A93" w:rsidRPr="00A47253" w:rsidRDefault="00796A93" w:rsidP="00796A93">
            <w:pPr>
              <w:rPr>
                <w:sz w:val="24"/>
                <w:szCs w:val="24"/>
              </w:rPr>
            </w:pPr>
            <w:r w:rsidRPr="00A47253">
              <w:rPr>
                <w:sz w:val="24"/>
                <w:szCs w:val="24"/>
              </w:rPr>
              <w:t>Qualities of a good leader and Manager vs. leader</w:t>
            </w:r>
          </w:p>
        </w:tc>
        <w:tc>
          <w:tcPr>
            <w:tcW w:w="3081" w:type="dxa"/>
          </w:tcPr>
          <w:p w:rsidR="00796A93" w:rsidRPr="00AA0989" w:rsidRDefault="00796A93" w:rsidP="00796A93">
            <w:pPr>
              <w:jc w:val="center"/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2017/161-169</w:t>
            </w:r>
          </w:p>
        </w:tc>
      </w:tr>
      <w:tr w:rsidR="00796A93" w:rsidRPr="00796A93" w:rsidTr="00796A93">
        <w:tc>
          <w:tcPr>
            <w:tcW w:w="959" w:type="dxa"/>
          </w:tcPr>
          <w:p w:rsidR="00796A93" w:rsidRPr="00AA0989" w:rsidRDefault="00796A93" w:rsidP="00796A93">
            <w:pPr>
              <w:jc w:val="center"/>
              <w:rPr>
                <w:b/>
                <w:sz w:val="24"/>
                <w:szCs w:val="24"/>
              </w:rPr>
            </w:pPr>
            <w:r w:rsidRPr="00AA098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02" w:type="dxa"/>
          </w:tcPr>
          <w:p w:rsidR="00796A93" w:rsidRPr="00A47253" w:rsidRDefault="00796A93" w:rsidP="00796A93">
            <w:pPr>
              <w:rPr>
                <w:sz w:val="24"/>
                <w:szCs w:val="24"/>
              </w:rPr>
            </w:pPr>
            <w:r w:rsidRPr="00A47253">
              <w:rPr>
                <w:sz w:val="24"/>
                <w:szCs w:val="24"/>
              </w:rPr>
              <w:t>Motivation -Definition and characteristics of motivation , Factors affecting motivation, Maslow’s Need Hierarchy Theory of Motivation and Job Satisfaction</w:t>
            </w:r>
            <w:r w:rsidR="00697697">
              <w:rPr>
                <w:sz w:val="24"/>
                <w:szCs w:val="24"/>
              </w:rPr>
              <w:t xml:space="preserve"> &amp; factors affecting </w:t>
            </w:r>
            <w:proofErr w:type="spellStart"/>
            <w:r w:rsidR="00697697">
              <w:rPr>
                <w:sz w:val="24"/>
                <w:szCs w:val="24"/>
              </w:rPr>
              <w:t>ob</w:t>
            </w:r>
            <w:proofErr w:type="spellEnd"/>
            <w:r w:rsidR="00697697">
              <w:rPr>
                <w:sz w:val="24"/>
                <w:szCs w:val="24"/>
              </w:rPr>
              <w:t xml:space="preserve"> sati</w:t>
            </w:r>
            <w:r w:rsidR="00A47253">
              <w:rPr>
                <w:sz w:val="24"/>
                <w:szCs w:val="24"/>
              </w:rPr>
              <w:t>sfaction</w:t>
            </w:r>
          </w:p>
        </w:tc>
        <w:tc>
          <w:tcPr>
            <w:tcW w:w="3081" w:type="dxa"/>
          </w:tcPr>
          <w:p w:rsidR="00796A93" w:rsidRPr="00AA0989" w:rsidRDefault="00796A93" w:rsidP="00796A93">
            <w:pPr>
              <w:jc w:val="center"/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2017/170-183</w:t>
            </w:r>
          </w:p>
        </w:tc>
      </w:tr>
      <w:tr w:rsidR="00796A93" w:rsidTr="00796A93">
        <w:tc>
          <w:tcPr>
            <w:tcW w:w="959" w:type="dxa"/>
          </w:tcPr>
          <w:p w:rsidR="00796A93" w:rsidRPr="00AA0989" w:rsidRDefault="00796A93" w:rsidP="00796A93">
            <w:pPr>
              <w:jc w:val="center"/>
              <w:rPr>
                <w:b/>
                <w:sz w:val="24"/>
                <w:szCs w:val="24"/>
              </w:rPr>
            </w:pPr>
            <w:r w:rsidRPr="00AA098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202" w:type="dxa"/>
          </w:tcPr>
          <w:p w:rsidR="00AA0989" w:rsidRPr="00A47253" w:rsidRDefault="00796A93" w:rsidP="00796A93">
            <w:pPr>
              <w:rPr>
                <w:sz w:val="24"/>
                <w:szCs w:val="24"/>
              </w:rPr>
            </w:pPr>
            <w:r w:rsidRPr="00A47253">
              <w:rPr>
                <w:sz w:val="24"/>
                <w:szCs w:val="24"/>
              </w:rPr>
              <w:t>Labour Welfare Schemes -Wage payment its  Definition and types,</w:t>
            </w:r>
          </w:p>
          <w:p w:rsidR="00796A93" w:rsidRPr="00A47253" w:rsidRDefault="00796A93" w:rsidP="00796A93">
            <w:pPr>
              <w:rPr>
                <w:sz w:val="24"/>
                <w:szCs w:val="24"/>
              </w:rPr>
            </w:pPr>
            <w:r w:rsidRPr="00A47253">
              <w:rPr>
                <w:sz w:val="24"/>
                <w:szCs w:val="24"/>
              </w:rPr>
              <w:t xml:space="preserve"> Incentives: Definition, need and types</w:t>
            </w:r>
          </w:p>
        </w:tc>
        <w:tc>
          <w:tcPr>
            <w:tcW w:w="3081" w:type="dxa"/>
          </w:tcPr>
          <w:p w:rsidR="00796A93" w:rsidRPr="00AA0989" w:rsidRDefault="00796A93" w:rsidP="00796A93">
            <w:pPr>
              <w:jc w:val="center"/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2017/185-197</w:t>
            </w:r>
          </w:p>
        </w:tc>
      </w:tr>
      <w:tr w:rsidR="00796A93" w:rsidTr="00796A93">
        <w:tc>
          <w:tcPr>
            <w:tcW w:w="959" w:type="dxa"/>
          </w:tcPr>
          <w:p w:rsidR="00796A93" w:rsidRPr="00AA0989" w:rsidRDefault="00796A93" w:rsidP="00796A93">
            <w:pPr>
              <w:jc w:val="center"/>
              <w:rPr>
                <w:b/>
                <w:sz w:val="24"/>
                <w:szCs w:val="24"/>
              </w:rPr>
            </w:pPr>
            <w:r w:rsidRPr="00AA098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202" w:type="dxa"/>
          </w:tcPr>
          <w:p w:rsidR="00796A93" w:rsidRPr="00AA0989" w:rsidRDefault="00796A93" w:rsidP="00796A9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 xml:space="preserve">Factory Act 1948,  Minimum Wages Act 1948 Management Scope in different Areas </w:t>
            </w:r>
          </w:p>
          <w:p w:rsidR="00796A93" w:rsidRPr="00AA0989" w:rsidRDefault="00796A93" w:rsidP="00796A9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 xml:space="preserve">Human Resource Development -Introduction and objective </w:t>
            </w:r>
          </w:p>
          <w:p w:rsidR="00796A93" w:rsidRPr="00AA0989" w:rsidRDefault="00796A93" w:rsidP="00796A93">
            <w:pPr>
              <w:rPr>
                <w:b/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Manpower Planning, recruitment and selection</w:t>
            </w:r>
          </w:p>
        </w:tc>
        <w:tc>
          <w:tcPr>
            <w:tcW w:w="3081" w:type="dxa"/>
          </w:tcPr>
          <w:p w:rsidR="00796A93" w:rsidRPr="00AA0989" w:rsidRDefault="00796A93" w:rsidP="00796A93">
            <w:pPr>
              <w:jc w:val="center"/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2017/198-210</w:t>
            </w:r>
          </w:p>
        </w:tc>
      </w:tr>
      <w:tr w:rsidR="00796A93" w:rsidTr="00796A93">
        <w:tc>
          <w:tcPr>
            <w:tcW w:w="959" w:type="dxa"/>
          </w:tcPr>
          <w:p w:rsidR="00796A93" w:rsidRPr="00AA0989" w:rsidRDefault="00796A93" w:rsidP="00796A93">
            <w:pPr>
              <w:jc w:val="center"/>
              <w:rPr>
                <w:b/>
                <w:sz w:val="24"/>
                <w:szCs w:val="24"/>
              </w:rPr>
            </w:pPr>
            <w:r w:rsidRPr="00AA098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202" w:type="dxa"/>
          </w:tcPr>
          <w:p w:rsidR="00AA0989" w:rsidRPr="00AA0989" w:rsidRDefault="00796A93" w:rsidP="00796A9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Pe</w:t>
            </w:r>
            <w:r w:rsidR="00AA0989" w:rsidRPr="00AA0989">
              <w:rPr>
                <w:sz w:val="24"/>
                <w:szCs w:val="24"/>
              </w:rPr>
              <w:t>rformance appraisal methods,</w:t>
            </w:r>
            <w:r w:rsidRPr="00AA0989">
              <w:rPr>
                <w:sz w:val="24"/>
                <w:szCs w:val="24"/>
              </w:rPr>
              <w:t xml:space="preserve"> </w:t>
            </w:r>
            <w:r w:rsidR="00AA0989" w:rsidRPr="00AA0989">
              <w:rPr>
                <w:sz w:val="24"/>
                <w:szCs w:val="24"/>
              </w:rPr>
              <w:t>Material and Store Management -</w:t>
            </w:r>
            <w:r w:rsidR="00A47253">
              <w:rPr>
                <w:sz w:val="24"/>
                <w:szCs w:val="24"/>
              </w:rPr>
              <w:t xml:space="preserve"> </w:t>
            </w:r>
            <w:r w:rsidRPr="00AA0989">
              <w:rPr>
                <w:sz w:val="24"/>
                <w:szCs w:val="24"/>
              </w:rPr>
              <w:t xml:space="preserve"> functions and object</w:t>
            </w:r>
            <w:r w:rsidR="00AA0989" w:rsidRPr="00AA0989">
              <w:rPr>
                <w:sz w:val="24"/>
                <w:szCs w:val="24"/>
              </w:rPr>
              <w:t xml:space="preserve">ives of material management </w:t>
            </w:r>
          </w:p>
          <w:p w:rsidR="00AA0989" w:rsidRPr="00AA0989" w:rsidRDefault="00796A93" w:rsidP="00796A9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Purchas</w:t>
            </w:r>
            <w:r w:rsidR="00AA0989" w:rsidRPr="00AA0989">
              <w:rPr>
                <w:sz w:val="24"/>
                <w:szCs w:val="24"/>
              </w:rPr>
              <w:t xml:space="preserve">ing: definition and procedure </w:t>
            </w:r>
          </w:p>
          <w:p w:rsidR="00796A93" w:rsidRPr="00AA0989" w:rsidRDefault="00796A93" w:rsidP="00796A9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 xml:space="preserve"> Just in time (JIT)</w:t>
            </w:r>
          </w:p>
        </w:tc>
        <w:tc>
          <w:tcPr>
            <w:tcW w:w="3081" w:type="dxa"/>
          </w:tcPr>
          <w:p w:rsidR="00796A93" w:rsidRPr="00AA0989" w:rsidRDefault="00AA0989" w:rsidP="00796A93">
            <w:pPr>
              <w:jc w:val="center"/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2017/211-181/2016</w:t>
            </w:r>
          </w:p>
        </w:tc>
      </w:tr>
      <w:tr w:rsidR="00AA0989" w:rsidTr="00796A93">
        <w:tc>
          <w:tcPr>
            <w:tcW w:w="959" w:type="dxa"/>
          </w:tcPr>
          <w:p w:rsidR="00AA0989" w:rsidRPr="00AA0989" w:rsidRDefault="00AA0989" w:rsidP="00796A93">
            <w:pPr>
              <w:jc w:val="center"/>
              <w:rPr>
                <w:b/>
                <w:sz w:val="24"/>
                <w:szCs w:val="24"/>
              </w:rPr>
            </w:pPr>
            <w:r w:rsidRPr="00AA098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202" w:type="dxa"/>
          </w:tcPr>
          <w:p w:rsidR="00AA0989" w:rsidRPr="00AA0989" w:rsidRDefault="00AA0989" w:rsidP="00796A9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 xml:space="preserve">Financial Management –Concept of NPV, IRR, Cost-benefit analysis, </w:t>
            </w:r>
          </w:p>
          <w:p w:rsidR="00AA0989" w:rsidRPr="00AA0989" w:rsidRDefault="00AA0989" w:rsidP="00AA0989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 xml:space="preserve">Income Tax, Sale Tax, Excise duty, Custom duty, Provident Fund </w:t>
            </w:r>
          </w:p>
          <w:p w:rsidR="00AA0989" w:rsidRPr="00AA0989" w:rsidRDefault="00AA0989" w:rsidP="00AA0989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 xml:space="preserve">Maintenance Management </w:t>
            </w:r>
          </w:p>
        </w:tc>
        <w:tc>
          <w:tcPr>
            <w:tcW w:w="3081" w:type="dxa"/>
          </w:tcPr>
          <w:p w:rsidR="00AA0989" w:rsidRPr="00AA0989" w:rsidRDefault="00AA0989" w:rsidP="00796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2018/228-</w:t>
            </w:r>
            <w:r w:rsidRPr="00AA0989">
              <w:rPr>
                <w:sz w:val="24"/>
                <w:szCs w:val="24"/>
              </w:rPr>
              <w:t>235</w:t>
            </w:r>
          </w:p>
        </w:tc>
      </w:tr>
      <w:tr w:rsidR="00AA0989" w:rsidTr="00796A93">
        <w:tc>
          <w:tcPr>
            <w:tcW w:w="959" w:type="dxa"/>
          </w:tcPr>
          <w:p w:rsidR="00AA0989" w:rsidRPr="00AA0989" w:rsidRDefault="00AA0989" w:rsidP="00796A93">
            <w:pPr>
              <w:jc w:val="center"/>
              <w:rPr>
                <w:b/>
                <w:sz w:val="24"/>
                <w:szCs w:val="24"/>
              </w:rPr>
            </w:pPr>
            <w:r w:rsidRPr="00AA0989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202" w:type="dxa"/>
          </w:tcPr>
          <w:p w:rsidR="00AA0989" w:rsidRPr="00AA0989" w:rsidRDefault="00AA0989" w:rsidP="00796A9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Total Quality Management (TQM)</w:t>
            </w:r>
          </w:p>
          <w:p w:rsidR="00AA0989" w:rsidRPr="00AA0989" w:rsidRDefault="00AA0989" w:rsidP="00796A9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 xml:space="preserve"> Inspection and Quality Control </w:t>
            </w:r>
          </w:p>
          <w:p w:rsidR="00AA0989" w:rsidRPr="00AA0989" w:rsidRDefault="00AA0989" w:rsidP="00796A9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 xml:space="preserve"> TQM </w:t>
            </w:r>
          </w:p>
          <w:p w:rsidR="00A47253" w:rsidRDefault="00AA0989" w:rsidP="00A4725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 xml:space="preserve"> Intellectual Property Rights ( IPR)  </w:t>
            </w:r>
          </w:p>
          <w:p w:rsidR="00AA0989" w:rsidRPr="00AA0989" w:rsidRDefault="00AA0989" w:rsidP="00A47253">
            <w:pPr>
              <w:rPr>
                <w:sz w:val="24"/>
                <w:szCs w:val="24"/>
              </w:rPr>
            </w:pPr>
            <w:r w:rsidRPr="00AA0989">
              <w:rPr>
                <w:sz w:val="24"/>
                <w:szCs w:val="24"/>
              </w:rPr>
              <w:t>In</w:t>
            </w:r>
            <w:r w:rsidR="00A47253">
              <w:rPr>
                <w:sz w:val="24"/>
                <w:szCs w:val="24"/>
              </w:rPr>
              <w:t xml:space="preserve">fringements related to patents and </w:t>
            </w:r>
            <w:r w:rsidRPr="00AA0989">
              <w:rPr>
                <w:sz w:val="24"/>
                <w:szCs w:val="24"/>
              </w:rPr>
              <w:t>copyright</w:t>
            </w:r>
          </w:p>
        </w:tc>
        <w:tc>
          <w:tcPr>
            <w:tcW w:w="3081" w:type="dxa"/>
          </w:tcPr>
          <w:p w:rsidR="00AA0989" w:rsidRPr="00A47253" w:rsidRDefault="00A47253" w:rsidP="00796A93">
            <w:pPr>
              <w:jc w:val="center"/>
              <w:rPr>
                <w:sz w:val="24"/>
                <w:szCs w:val="24"/>
              </w:rPr>
            </w:pPr>
            <w:r w:rsidRPr="00A47253">
              <w:rPr>
                <w:sz w:val="24"/>
                <w:szCs w:val="24"/>
              </w:rPr>
              <w:t>2018/236-245</w:t>
            </w:r>
          </w:p>
        </w:tc>
      </w:tr>
    </w:tbl>
    <w:p w:rsidR="00796A93" w:rsidRPr="00796A93" w:rsidRDefault="00796A93" w:rsidP="00796A93">
      <w:pPr>
        <w:jc w:val="center"/>
        <w:rPr>
          <w:b/>
          <w:sz w:val="28"/>
        </w:rPr>
      </w:pPr>
    </w:p>
    <w:sectPr w:rsidR="00796A93" w:rsidRPr="00796A93" w:rsidSect="001C3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96A93"/>
    <w:rsid w:val="001C3420"/>
    <w:rsid w:val="002C56A1"/>
    <w:rsid w:val="005C203B"/>
    <w:rsid w:val="00697697"/>
    <w:rsid w:val="00796A93"/>
    <w:rsid w:val="008229F0"/>
    <w:rsid w:val="00A47253"/>
    <w:rsid w:val="00AA0989"/>
    <w:rsid w:val="00AC0A46"/>
    <w:rsid w:val="00B65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4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6A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Ravneet</dc:creator>
  <cp:lastModifiedBy>Ravneet</cp:lastModifiedBy>
  <cp:revision>2</cp:revision>
  <dcterms:created xsi:type="dcterms:W3CDTF">2020-04-22T08:48:00Z</dcterms:created>
  <dcterms:modified xsi:type="dcterms:W3CDTF">2020-04-22T09:15:00Z</dcterms:modified>
</cp:coreProperties>
</file>